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5" w:rsidRPr="006931F5" w:rsidRDefault="006931F5" w:rsidP="006931F5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931F5">
        <w:rPr>
          <w:rFonts w:cs="B Lotus" w:hint="cs"/>
          <w:b/>
          <w:bCs/>
          <w:sz w:val="24"/>
          <w:szCs w:val="24"/>
          <w:rtl/>
          <w:lang w:bidi="fa-IR"/>
        </w:rPr>
        <w:t>بسمه تعالی</w:t>
      </w:r>
    </w:p>
    <w:p w:rsidR="009A685E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وزارت بهداشت، درمان و آموزش پزشکی </w:t>
      </w:r>
    </w:p>
    <w:p w:rsidR="00D87C0A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معاونت آموزشی </w:t>
      </w:r>
    </w:p>
    <w:p w:rsidR="00D87C0A" w:rsidRDefault="00D87C0A" w:rsidP="00D87C0A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87C0A">
        <w:rPr>
          <w:rFonts w:cs="B Lotus" w:hint="cs"/>
          <w:b/>
          <w:bCs/>
          <w:sz w:val="24"/>
          <w:szCs w:val="24"/>
          <w:rtl/>
          <w:lang w:bidi="fa-IR"/>
        </w:rPr>
        <w:t xml:space="preserve">مرکز مطالعات و توسعه آموزش علوم پزشکی </w:t>
      </w: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Pr="00D87C0A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rtl/>
          <w:lang w:bidi="fa-IR"/>
        </w:rPr>
      </w:pPr>
    </w:p>
    <w:p w:rsidR="00D87C0A" w:rsidRPr="00D87C0A" w:rsidRDefault="00D87C0A" w:rsidP="009A685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</w:p>
    <w:p w:rsidR="00874B32" w:rsidRDefault="001D7284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9A685E">
        <w:rPr>
          <w:rFonts w:cs="B Titr" w:hint="eastAsia"/>
          <w:sz w:val="36"/>
          <w:szCs w:val="36"/>
          <w:rtl/>
          <w:lang w:bidi="fa-IR"/>
        </w:rPr>
        <w:t>راهنما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ح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طه</w:t>
      </w:r>
      <w:r w:rsidRPr="009A685E">
        <w:rPr>
          <w:rFonts w:cs="B Titr"/>
          <w:sz w:val="36"/>
          <w:szCs w:val="36"/>
          <w:rtl/>
          <w:lang w:bidi="fa-IR"/>
        </w:rPr>
        <w:softHyphen/>
      </w:r>
      <w:r w:rsidRPr="009A685E">
        <w:rPr>
          <w:rFonts w:cs="B Titr" w:hint="eastAsia"/>
          <w:sz w:val="36"/>
          <w:szCs w:val="36"/>
          <w:rtl/>
          <w:lang w:bidi="fa-IR"/>
        </w:rPr>
        <w:t>ها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="00E000A0">
        <w:rPr>
          <w:rFonts w:cs="B Titr" w:hint="cs"/>
          <w:sz w:val="36"/>
          <w:szCs w:val="36"/>
          <w:rtl/>
          <w:lang w:bidi="fa-IR"/>
        </w:rPr>
        <w:t>دوا</w:t>
      </w:r>
      <w:r w:rsidR="006931F5" w:rsidRPr="009A685E">
        <w:rPr>
          <w:rFonts w:cs="B Titr" w:hint="cs"/>
          <w:sz w:val="36"/>
          <w:szCs w:val="36"/>
          <w:rtl/>
          <w:lang w:bidi="fa-IR"/>
        </w:rPr>
        <w:t xml:space="preserve">زدهمین </w:t>
      </w:r>
      <w:r w:rsidRPr="009A685E">
        <w:rPr>
          <w:rFonts w:cs="B Titr" w:hint="eastAsia"/>
          <w:sz w:val="36"/>
          <w:szCs w:val="36"/>
          <w:rtl/>
          <w:lang w:bidi="fa-IR"/>
        </w:rPr>
        <w:t>جشنواره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شه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د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مطهر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Pr="009A685E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7C1202" w:rsidRPr="009A685E" w:rsidRDefault="007C1202" w:rsidP="00B85614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حیطه تدوین و بازنگری برنامه</w:t>
      </w:r>
      <w:r w:rsidR="00772103" w:rsidRPr="009A685E"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  <w:softHyphen/>
      </w: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های </w:t>
      </w:r>
      <w:r w:rsidR="00B85614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آموزشی</w:t>
      </w:r>
    </w:p>
    <w:p w:rsidR="007C1202" w:rsidRPr="0050180E" w:rsidRDefault="007C120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:rsidR="007C1202" w:rsidRPr="0050180E" w:rsidRDefault="007C1202" w:rsidP="0040178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 درسی طرح یا نقشه ای است که در برگیرنده فرصت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یادگیری و تجارب آموزشی برنامه ریزی شده برای محدوده زمانی و مکانی مشخص می باشد. به عبارت دیگر ابزاری است که به واسطه فعالیت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برنامه ریزی شده و هدفمند، موجبات یادگیری در یادگیرندگان را فراهم می آورد. محدوده فرایندهای حیطه برنامه ریزی درسی می تواند دربرگیرنده طیفی از یک دوره کوتاه مانند توانمندسازی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2B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آموزشی 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اعضای هیات علمی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آموزش مداوم تا سطح یک رشته باشد. همچنین گروه هدف آن می تواند </w:t>
      </w:r>
      <w:r w:rsidR="00B56755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عضای هیات علمی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دانشجویان مقاطع مختلف تحصیلی و یا دانش آموختگان باشند.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این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حیطه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تواند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قالب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تمام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گام</w:t>
      </w:r>
      <w:r w:rsidR="00B56755" w:rsidRPr="00401782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اجرا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گردد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فقط شامل یکی از مراحل آن باشد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شرط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="00B56755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نقش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مرحله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کل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مشخص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باشد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50180E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7C1202" w:rsidRPr="00185AA5" w:rsidRDefault="007C1202" w:rsidP="00772103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نیازسنجی (به گونه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 که به کارگیری نتایج آن در فرایند برنامه ریزی نشان داده شود)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تدوین اهداف (از جمله توانمندی های دانش آموختگان)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انتخاب و سازماندهی محتوا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اجرای برنامه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ارزشیابی برنامه </w:t>
      </w:r>
    </w:p>
    <w:p w:rsidR="00185AA5" w:rsidRPr="00185AA5" w:rsidRDefault="00082DF4" w:rsidP="00A90E5C">
      <w:pPr>
        <w:tabs>
          <w:tab w:val="right" w:pos="9027"/>
        </w:tabs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برنمی</w:t>
      </w:r>
      <w:r w:rsidR="00185AA5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185AA5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0E5C">
        <w:rPr>
          <w:rFonts w:cs="B Lotus"/>
          <w:color w:val="000000" w:themeColor="text1"/>
          <w:sz w:val="28"/>
          <w:szCs w:val="28"/>
          <w:rtl/>
          <w:lang w:bidi="fa-IR"/>
        </w:rPr>
        <w:tab/>
      </w:r>
    </w:p>
    <w:p w:rsidR="007C1202" w:rsidRPr="00DC4A48" w:rsidRDefault="007C1202" w:rsidP="00932820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نوآوری در حیطه روش تدریس یا ارزشیابی برنامه درسی که به طور مستقل از برنامه درسی باشد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 حسب مورد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="00DC4A48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های یاددهی</w:t>
      </w:r>
      <w:r w:rsidR="009328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یادگیری یا ارزشیابی آموزشی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می گیر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7C1202" w:rsidRPr="0050180E" w:rsidRDefault="007C1202" w:rsidP="00DC4A48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مدیریت برنامه درسی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مورد نیز در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مدیریت و رهبری آموزشی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قرار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می گیرد. </w:t>
      </w:r>
    </w:p>
    <w:p w:rsidR="007C1202" w:rsidRPr="0050180E" w:rsidRDefault="007C1202" w:rsidP="0050180E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</w:rPr>
      </w:pPr>
    </w:p>
    <w:p w:rsidR="00CC5C4E" w:rsidRPr="00932820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32820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یاددهی و یادگیری</w:t>
      </w:r>
    </w:p>
    <w:p w:rsidR="00914962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 xml:space="preserve">: </w:t>
      </w:r>
    </w:p>
    <w:p w:rsidR="00CC5C4E" w:rsidRPr="0050180E" w:rsidRDefault="00CC5C4E" w:rsidP="009149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50180E">
        <w:rPr>
          <w:rFonts w:cs="B Lotus" w:hint="cs"/>
          <w:color w:val="000000" w:themeColor="text1"/>
          <w:sz w:val="28"/>
          <w:szCs w:val="28"/>
          <w:rtl/>
        </w:rPr>
        <w:t>هر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آن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چه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که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تعاملات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یاددهنده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و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یادگیرنده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راستای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دستیابی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اهداف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آموزشی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مرتبط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85614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الگوها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مدل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بزرگ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کوچک</w:t>
      </w:r>
    </w:p>
    <w:p w:rsidR="00CC5C4E" w:rsidRPr="00EE6549" w:rsidRDefault="00B85614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آموزش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بال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="00B8561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جامعه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CC5C4E" w:rsidRPr="00EE6549" w:rsidRDefault="00670C1C" w:rsidP="00670C1C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 xml:space="preserve">بازخورد (در صورتی که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مرتبط با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تعاملات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و و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ژگ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خاص آنها 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سبک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...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 -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منجر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بهبود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ف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  <w:r>
        <w:rPr>
          <w:rFonts w:cs="B Lotus" w:hint="cs"/>
          <w:color w:val="000000" w:themeColor="text1"/>
          <w:sz w:val="28"/>
          <w:szCs w:val="28"/>
          <w:rtl/>
        </w:rPr>
        <w:t>)</w:t>
      </w:r>
    </w:p>
    <w:p w:rsidR="00CC5C4E" w:rsidRDefault="00082DF4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محصول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کرده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کند،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چون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تمرکز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ساخت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در 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نم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 این موارد د</w:t>
      </w:r>
      <w:r w:rsidRPr="00EE6549">
        <w:rPr>
          <w:rFonts w:cs="B Lotus"/>
          <w:color w:val="000000" w:themeColor="text1"/>
          <w:sz w:val="28"/>
          <w:szCs w:val="28"/>
          <w:rtl/>
        </w:rPr>
        <w:t>ر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محصولات 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772103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که برنامه درس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شده و بخش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از آن 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به روش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اختصاص دارد، چون تاک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اصل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برنامه است،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بازنگر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روش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رفته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مبتن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قسمت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عمده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ارتباط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شکل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در این حیطه قرار نمی گیرند. این موارد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یادگیری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قرار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CC5C4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بازخورد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گام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="00772103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.  </w:t>
      </w:r>
    </w:p>
    <w:p w:rsidR="00CC5C4E" w:rsidRPr="0050180E" w:rsidRDefault="00CC5C4E" w:rsidP="00CC5C4E">
      <w:pPr>
        <w:pStyle w:val="ListParagraph"/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850E13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850E1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ارزشیابی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تعریف: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772103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جمع آوری و تحلیل نظام مند و هدفمند اطلاعات با روش علمی (روا و پایا) جهت بررسی کارکرد،‌ اثربخشی و سطح علمی و رعایت اصول، در مورد اعضای هیأت علمی،‌ فراگیران،‌ یا برنامه درسی جهت بازخورد (به منظور بهبود عملکرد) یا تصمیم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گیری </w:t>
      </w: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Calibri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50180E" w:rsidRDefault="00CC5C4E" w:rsidP="00B730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هر ارزشیابی اعم از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low-stake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high-stake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،‌ تکوینی یا تراکمی،‌ به روش کاغذی یا الکترونیک در زیر حیطه های زیر: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اعضا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أت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علم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مختلف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ل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آزمون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بازخورد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سنجش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>(آموزشی)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موسسه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(آموزشی)</w:t>
      </w:r>
    </w:p>
    <w:p w:rsidR="00CC5C4E" w:rsidRPr="00185AA5" w:rsidRDefault="00082DF4" w:rsidP="00EB73BC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 جشنواره شهید مطهری،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="00B730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Pr="00EE6549" w:rsidRDefault="00CC5C4E" w:rsidP="00EB73BC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در راستا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کار رود در صورت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تاک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تمرکز بر 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باشد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مشاوره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راهبردی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فضاها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آمورش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موارد در 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CC5C4E" w:rsidRPr="00EE6549" w:rsidRDefault="00CC5C4E" w:rsidP="00004D9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اتوماس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جنبه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داشته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کاربرد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منظور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روند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گیرد.</w:t>
      </w:r>
    </w:p>
    <w:p w:rsidR="00CC5C4E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جزئ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</w:t>
      </w:r>
    </w:p>
    <w:p w:rsidR="00E000A0" w:rsidRDefault="00E000A0" w:rsidP="00E000A0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E000A0" w:rsidRPr="00E000A0" w:rsidRDefault="00E000A0" w:rsidP="00E000A0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4C54C0" w:rsidRPr="000859E1" w:rsidRDefault="004C54C0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</w:t>
      </w:r>
      <w:r w:rsidR="00CC5C4E"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ه</w:t>
      </w: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مدیریت و رهبری آموزشی</w:t>
      </w:r>
    </w:p>
    <w:p w:rsidR="004C54C0" w:rsidRPr="0050180E" w:rsidRDefault="0050180E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4C54C0" w:rsidRPr="0050180E" w:rsidRDefault="004C54C0" w:rsidP="00630320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این حیطه دربرگیرنده وظایف و</w:t>
      </w:r>
      <w:r w:rsidR="006303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کارکردهای مدیریت و رهبری آموزشی</w:t>
      </w:r>
      <w:r w:rsidR="006B57C5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"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است که منجر به تحقق اهداف از پیش تعیین شده آموزش علوم پزشکی</w:t>
      </w:r>
      <w:r w:rsidR="00DE12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تعالی و ارتقای مستمر کیفیت در ابعاد مختلف حیات آکادمیک دانشگاه ها و موسسات آموزش عالی علوم پزشکی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گردد.</w:t>
      </w:r>
    </w:p>
    <w:p w:rsidR="00185AA5" w:rsidRPr="00185AA5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راهبرد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(استراتژ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عمل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ات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راستا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(مد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تحول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جذب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انسان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DF19F2" w:rsidRDefault="0084005D" w:rsidP="00DF19F2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ظرفیت سازی فردی و سازمانی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 راستای مدیریت و رهبری تغییر</w:t>
      </w:r>
      <w:r w:rsidR="00413EE7">
        <w:rPr>
          <w:rFonts w:cs="B Lotus" w:hint="cs"/>
          <w:color w:val="000000" w:themeColor="text1"/>
          <w:sz w:val="28"/>
          <w:szCs w:val="28"/>
          <w:rtl/>
          <w:lang w:bidi="fa-IR"/>
        </w:rPr>
        <w:t>ات آموزشی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جمله ارایه مشاوره، راهنمایی و منتورینگ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پیاده سازی راهکارهای ارتقای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أ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علم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در حوزه آموزش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فناور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اطلاعات به منظور به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امور مرتبط با 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استقرار</w:t>
      </w:r>
      <w:r w:rsidR="005F3D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نظام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حما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4C54C0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امور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ادار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مرتبط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تجه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کلاس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</w:p>
    <w:p w:rsidR="00874B32" w:rsidRPr="00A665AA" w:rsidRDefault="004C54C0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665AA">
        <w:rPr>
          <w:rFonts w:cs="B Lotus" w:hint="cs"/>
          <w:color w:val="000000" w:themeColor="text1"/>
          <w:sz w:val="28"/>
          <w:szCs w:val="28"/>
          <w:rtl/>
          <w:lang w:bidi="fa-IR"/>
        </w:rPr>
        <w:t>توانمندسازی دانشجویان</w:t>
      </w:r>
    </w:p>
    <w:p w:rsidR="00CC5C4E" w:rsidRPr="004E5C4C" w:rsidRDefault="00CC5C4E" w:rsidP="004E5C4C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4E5C4C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حیطه یادگیری الکترونیکی</w:t>
      </w:r>
    </w:p>
    <w:p w:rsidR="00CC5C4E" w:rsidRDefault="00CC5C4E" w:rsidP="00082DF4">
      <w:pPr>
        <w:bidi/>
        <w:spacing w:line="240" w:lineRule="auto"/>
        <w:jc w:val="both"/>
        <w:rPr>
          <w:rFonts w:ascii="Tahoma" w:hAnsi="Tahoma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082DF4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9149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تعامل یاددهنده </w:t>
      </w:r>
      <w:r w:rsidRPr="00185AA5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یادگیرنده با استفاده از فناوری های برخط و فناوری</w:t>
      </w:r>
      <w:r w:rsidRPr="00185AA5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مبتنی بر </w:t>
      </w:r>
      <w:r w:rsidRPr="0091496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IT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پیشرفته (از محتواهای متنی تعاملی تا استفاده از آواتار در دنیاهای مجازی) برای کسب دانش، مهارت و نگرش </w:t>
      </w:r>
    </w:p>
    <w:p w:rsidR="00CC5C4E" w:rsidRPr="00185AA5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5F3D48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2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کلاس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غ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3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استفاده از </w:t>
      </w:r>
      <w:r w:rsidRPr="00082DF4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LMS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4F1CCD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افزوده</w:t>
      </w:r>
    </w:p>
    <w:p w:rsidR="00CC5C4E" w:rsidRPr="00EE6549" w:rsidRDefault="004F1CCD" w:rsidP="004F1CCD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سازها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4"/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مار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همراه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5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CC5C4E">
      <w:pPr>
        <w:bidi/>
        <w:spacing w:after="0" w:line="240" w:lineRule="auto"/>
        <w:ind w:left="540" w:hanging="5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اول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فرآیند یادگیری الکترونیکی باید شامل کلیه مراحل طراحی آموزشی (شامل: تحلیل، طراحی، توسعه، اجرا و ارزشیابی) باشد. </w:t>
      </w: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دوم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لزومی ندارد که کلیه فعالیت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طراحی آموزشی در محیط اینترنت صورت گیرد و اقداماتی از این روند می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تواند به صورت حضوری برگزار شده باشد.</w:t>
      </w:r>
    </w:p>
    <w:p w:rsidR="00CC5C4E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D844B8">
      <w:pPr>
        <w:pStyle w:val="ListParagraph"/>
        <w:numPr>
          <w:ilvl w:val="0"/>
          <w:numId w:val="24"/>
        </w:numPr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تول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محتواها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بسته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مولت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کتاب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...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بدون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ستم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این موارد در 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می گیرند. </w:t>
      </w:r>
    </w:p>
    <w:p w:rsidR="00874B32" w:rsidRDefault="00874B32">
      <w:pPr>
        <w:pStyle w:val="ListParagraph"/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FB35D1" w:rsidRDefault="00FB35D1" w:rsidP="00FB35D1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مجازی کردن فرایندهای اداری یا اجرایی مانند استفاده از زیرساخت های فناوری اطلاعات 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مبتنی بر شبکه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 ارزشیابی هیات علمی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9622F8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lastRenderedPageBreak/>
        <w:t>فعال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صرفا مربوط به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دوره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الکترون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باشد 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مربوط به این حیطه نیست. این موارد حسب موضوع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در ح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درس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آموزشی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قرار م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:rsidR="0050180E" w:rsidRPr="003D2293" w:rsidRDefault="0050180E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3D229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طراحی و تولید محصولات آموزشی</w:t>
      </w:r>
    </w:p>
    <w:p w:rsidR="003E7FDF" w:rsidRPr="00FB35D1" w:rsidRDefault="0050180E" w:rsidP="00A037E5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B35D1"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082DF4" w:rsidRPr="00FB35D1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50180E" w:rsidRPr="0050180E" w:rsidRDefault="0050180E" w:rsidP="005375E6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محصول آموزشی،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عبارت است از هر نوع ابزار، مواد</w:t>
      </w:r>
      <w:r w:rsidR="00A037E5" w:rsidRPr="00FB35D1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footnoteReference w:id="6"/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، رسانه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media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)، و فناوری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technology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 xml:space="preserve">) آموزشی که 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امکان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به کارگیری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 در عرصه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های آموزشی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مختلف را دارا باشد و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باید حداقل 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یک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نمونه ی تولید شده</w:t>
      </w:r>
      <w:r w:rsidR="005375E6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(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در مقیاس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آزمایشی)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و طرح تجاری سازی (</w:t>
      </w:r>
      <w:r w:rsidRPr="00B23198">
        <w:rPr>
          <w:rFonts w:asciiTheme="majorBidi" w:hAnsiTheme="majorBidi" w:cs="B Lotus"/>
          <w:color w:val="000000" w:themeColor="text1"/>
          <w:sz w:val="24"/>
          <w:szCs w:val="24"/>
        </w:rPr>
        <w:t>Business Plan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)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، را داشته باشد.</w:t>
      </w:r>
    </w:p>
    <w:p w:rsidR="00185AA5" w:rsidRPr="0050180E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082DF4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</w:rPr>
        <w:t>مصادیق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5375E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783C76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فیلم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پادکست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پویانمایی</w:t>
      </w:r>
    </w:p>
    <w:p w:rsidR="00A9381F" w:rsidRPr="00A9381F" w:rsidRDefault="00A9381F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ت</w:t>
      </w:r>
      <w:r w:rsidR="0050180E" w:rsidRPr="00A9381F">
        <w:rPr>
          <w:rFonts w:cs="B Lotus"/>
          <w:color w:val="000000" w:themeColor="text1"/>
          <w:sz w:val="28"/>
          <w:szCs w:val="28"/>
          <w:rtl/>
          <w:lang w:bidi="fa-IR"/>
        </w:rPr>
        <w:t>یزر دیجیتال اینفوگرافی</w:t>
      </w:r>
    </w:p>
    <w:p w:rsidR="00A9381F" w:rsidRPr="00A9381F" w:rsidRDefault="0050180E" w:rsidP="00874B32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راهنمای مطالعه</w:t>
      </w:r>
      <w:r w:rsidR="00A037E5" w:rsidRPr="00A9381F">
        <w:rPr>
          <w:vertAlign w:val="superscript"/>
          <w:rtl/>
          <w:lang w:bidi="fa-IR"/>
        </w:rPr>
        <w:footnoteReference w:id="7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درسنامه</w:t>
      </w:r>
      <w:r w:rsidR="00A037E5" w:rsidRPr="00A9381F">
        <w:rPr>
          <w:vertAlign w:val="superscript"/>
          <w:rtl/>
          <w:lang w:bidi="fa-IR"/>
        </w:rPr>
        <w:footnoteReference w:id="8"/>
      </w:r>
      <w:r w:rsidRPr="00A9381F">
        <w:rPr>
          <w:rFonts w:cs="B Lotus" w:hint="cs"/>
          <w:color w:val="000000" w:themeColor="text1"/>
          <w:sz w:val="28"/>
          <w:szCs w:val="28"/>
          <w:vertAlign w:val="superscript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بازی سازی (اعم از بازی های فیزیکی و دیجیتال)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بازی های جدی یا کاربردی</w:t>
      </w:r>
      <w:r w:rsidR="008F1026" w:rsidRPr="00A9381F">
        <w:rPr>
          <w:vertAlign w:val="superscript"/>
          <w:rtl/>
          <w:lang w:bidi="fa-IR"/>
        </w:rPr>
        <w:footnoteReference w:id="9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بازی</w:t>
      </w:r>
      <w:r w:rsidR="00A31BAB" w:rsidRPr="00A9381F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آکادمیک</w:t>
      </w:r>
      <w:r w:rsidR="008F1026" w:rsidRPr="00A9381F">
        <w:rPr>
          <w:vertAlign w:val="superscript"/>
          <w:rtl/>
          <w:lang w:bidi="fa-IR"/>
        </w:rPr>
        <w:footnoteReference w:id="10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اوریگامی (فیزیکی و الکترونیکی)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شبیه سازهای آموزشی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مدل و مولاژ آموزشی (اعم از فیزیکی و مجازی)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افزوده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AR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مجازی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VR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هولوگرام 3 بعدی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–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نرم افزار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آموزشی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طراحی سامانه های 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اپلیکیشن موبایل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گجت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0180E" w:rsidRPr="0050180E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ابزارهای معا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ینه ی تشخیصی با قابلیت استفاده آموزشی</w:t>
      </w:r>
    </w:p>
    <w:p w:rsidR="004C72FB" w:rsidRDefault="00A9381F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lastRenderedPageBreak/>
        <w:t xml:space="preserve">توضیح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اول</w:t>
      </w:r>
      <w:r w:rsidR="0050180E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رعایت معیارهای گلاسیک جهت ارزیابی محصولات تولید شده، الزامی است.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در این چارچوب،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ثبت پتنت</w:t>
      </w:r>
      <w:r w:rsidR="004C72FB" w:rsidRPr="00A9381F">
        <w:rPr>
          <w:vertAlign w:val="superscript"/>
          <w:rtl/>
        </w:rPr>
        <w:footnoteReference w:id="11"/>
      </w:r>
      <w:r w:rsidR="004C72FB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محصول، ثبت محصول در مرکز مالکیت معنوی، ثبت به عنوان محصول دانش بنیان، دفاع موفق محصول در مراکز رشد دانشگاه های علوم پزشکی یا مراکز رشد و پارک های فناوری وابسته به وزارت علوم، تحقیقات و فناوری، ثبت اختراع یا ثبت پتنت در مراکز معتبر بین المللی، و کسب مجوز تولید انبوه از مراجع ذیصلاح (مانند اداره ی تجهیزات پزشکی) و ...، معادل معیارهای گلاسیک 4، 5 و 6 در نظر گرفته خواهند شد.</w:t>
      </w:r>
    </w:p>
    <w:p w:rsidR="0050180E" w:rsidRPr="0050180E" w:rsidRDefault="004C72FB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توضیح دوم: 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رعایت الزامات تجاری سازی به منزله سطح ملی و بین المللی بوده و منجر به کسب امتیاز افزوده در این سطح خواهد خواهد شد.</w:t>
      </w:r>
    </w:p>
    <w:p w:rsidR="00185AA5" w:rsidRDefault="00082DF4" w:rsidP="0050180E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</w:p>
    <w:p w:rsidR="004C72FB" w:rsidRPr="004C72FB" w:rsidRDefault="004C72FB" w:rsidP="00565B8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</w:rPr>
      </w:pPr>
      <w:r w:rsidRP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محصولاتی که مجری فرایند طراحی یا تولید محصولات مذکور را انجام نداده و صرفاً به استفاده، ارزشیابی و ... محصولات نامبرده مبادرت ورزیده باشد. این موارد حسب موضوع در سایر حیطه ها، قرار خواهند گرفت. </w:t>
      </w:r>
    </w:p>
    <w:p w:rsidR="00874B32" w:rsidRDefault="001D7284" w:rsidP="004C72FB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محصولات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همچون ابزارها، تجه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زات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ملزومات پزشک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که صرفاً 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ا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عمدتاً کارکرد</w:t>
      </w:r>
      <w:r w:rsidR="0028133D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</w:rPr>
        <w:footnoteReference w:id="12"/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بهداشت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درمان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دارند.</w:t>
      </w:r>
    </w:p>
    <w:p w:rsidR="004C54C0" w:rsidRPr="0050180E" w:rsidRDefault="004C54C0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50180E" w:rsidRDefault="00874B3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sectPr w:rsidR="00874B32" w:rsidRPr="0050180E" w:rsidSect="006931F5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7E" w:rsidRDefault="004D787E" w:rsidP="00483FA2">
      <w:pPr>
        <w:spacing w:after="0" w:line="240" w:lineRule="auto"/>
      </w:pPr>
      <w:r>
        <w:separator/>
      </w:r>
    </w:p>
  </w:endnote>
  <w:endnote w:type="continuationSeparator" w:id="0">
    <w:p w:rsidR="004D787E" w:rsidRDefault="004D787E" w:rsidP="0048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7E" w:rsidRDefault="004D787E" w:rsidP="00483FA2">
      <w:pPr>
        <w:spacing w:after="0" w:line="240" w:lineRule="auto"/>
      </w:pPr>
      <w:r>
        <w:separator/>
      </w:r>
    </w:p>
  </w:footnote>
  <w:footnote w:type="continuationSeparator" w:id="0">
    <w:p w:rsidR="004D787E" w:rsidRDefault="004D787E" w:rsidP="00483FA2">
      <w:pPr>
        <w:spacing w:after="0" w:line="240" w:lineRule="auto"/>
      </w:pPr>
      <w:r>
        <w:continuationSeparator/>
      </w:r>
    </w:p>
  </w:footnote>
  <w:footnote w:id="1">
    <w:p w:rsidR="00874B32" w:rsidRPr="006B57C5" w:rsidRDefault="00874B32" w:rsidP="006B57C5">
      <w:pPr>
        <w:pStyle w:val="FootnoteText"/>
        <w:rPr>
          <w:rFonts w:cs="Sakkal Majalla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cs="B Lotus"/>
          <w:color w:val="000000" w:themeColor="text1"/>
          <w:lang w:bidi="fa-IR"/>
        </w:rPr>
        <w:t>Educational Administration</w:t>
      </w:r>
    </w:p>
  </w:footnote>
  <w:footnote w:id="2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EE6549">
        <w:rPr>
          <w:rFonts w:cs="B Lotus"/>
          <w:color w:val="000000" w:themeColor="text1"/>
          <w:lang w:bidi="fa-IR"/>
        </w:rPr>
        <w:t>Synchronized</w:t>
      </w:r>
    </w:p>
  </w:footnote>
  <w:footnote w:id="3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Asynchronized</w:t>
      </w:r>
    </w:p>
  </w:footnote>
  <w:footnote w:id="4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Simulation</w:t>
      </w:r>
    </w:p>
  </w:footnote>
  <w:footnote w:id="5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Mobile Learning</w:t>
      </w:r>
    </w:p>
  </w:footnote>
  <w:footnote w:id="6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Material</w:t>
      </w:r>
    </w:p>
  </w:footnote>
  <w:footnote w:id="7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546E1">
        <w:rPr>
          <w:rFonts w:asciiTheme="majorBidi" w:hAnsiTheme="majorBidi" w:cs="B Lotus"/>
          <w:color w:val="000000" w:themeColor="text1"/>
        </w:rPr>
        <w:t>Study Guide</w:t>
      </w:r>
    </w:p>
  </w:footnote>
  <w:footnote w:id="8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Student  text book</w:t>
      </w:r>
    </w:p>
  </w:footnote>
  <w:footnote w:id="9">
    <w:p w:rsidR="00874B32" w:rsidRPr="008F1026" w:rsidRDefault="00874B32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Applied or Serious Games</w:t>
      </w:r>
    </w:p>
  </w:footnote>
  <w:footnote w:id="10">
    <w:p w:rsidR="00874B32" w:rsidRPr="008F1026" w:rsidRDefault="00874B32" w:rsidP="008F1026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Academic Games</w:t>
      </w:r>
    </w:p>
  </w:footnote>
  <w:footnote w:id="11">
    <w:p w:rsidR="00874B32" w:rsidRPr="008F1026" w:rsidRDefault="00874B32" w:rsidP="004C72F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Patent</w:t>
      </w:r>
    </w:p>
  </w:footnote>
  <w:footnote w:id="12">
    <w:p w:rsidR="00874B32" w:rsidRPr="0028133D" w:rsidRDefault="00874B32" w:rsidP="0028133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28133D">
        <w:t xml:space="preserve"> </w:t>
      </w:r>
      <w:r w:rsidRPr="001D7284">
        <w:rPr>
          <w:rFonts w:cs="B Lotus"/>
          <w:color w:val="000000" w:themeColor="text1"/>
          <w:lang w:bidi="fa-IR"/>
        </w:rPr>
        <w:t>Blended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CE"/>
    <w:multiLevelType w:val="hybridMultilevel"/>
    <w:tmpl w:val="B5E25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522"/>
    <w:multiLevelType w:val="hybridMultilevel"/>
    <w:tmpl w:val="D2C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324"/>
    <w:multiLevelType w:val="hybridMultilevel"/>
    <w:tmpl w:val="EA426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5460B"/>
    <w:multiLevelType w:val="hybridMultilevel"/>
    <w:tmpl w:val="A33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7245"/>
    <w:multiLevelType w:val="hybridMultilevel"/>
    <w:tmpl w:val="381C18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D50E9"/>
    <w:multiLevelType w:val="hybridMultilevel"/>
    <w:tmpl w:val="9F784A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41759"/>
    <w:multiLevelType w:val="hybridMultilevel"/>
    <w:tmpl w:val="CE68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A40"/>
    <w:multiLevelType w:val="hybridMultilevel"/>
    <w:tmpl w:val="F6C809E8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C053A"/>
    <w:multiLevelType w:val="hybridMultilevel"/>
    <w:tmpl w:val="6D46A3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F2BA4"/>
    <w:multiLevelType w:val="hybridMultilevel"/>
    <w:tmpl w:val="27F06CCE"/>
    <w:lvl w:ilvl="0" w:tplc="B3E60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F94"/>
    <w:multiLevelType w:val="hybridMultilevel"/>
    <w:tmpl w:val="5AC00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0F0"/>
    <w:multiLevelType w:val="hybridMultilevel"/>
    <w:tmpl w:val="7F52F9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554B3"/>
    <w:multiLevelType w:val="hybridMultilevel"/>
    <w:tmpl w:val="19F67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F269C"/>
    <w:multiLevelType w:val="hybridMultilevel"/>
    <w:tmpl w:val="E0EEB9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1218B"/>
    <w:multiLevelType w:val="hybridMultilevel"/>
    <w:tmpl w:val="BB820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F3B84"/>
    <w:multiLevelType w:val="hybridMultilevel"/>
    <w:tmpl w:val="E89670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57113"/>
    <w:multiLevelType w:val="hybridMultilevel"/>
    <w:tmpl w:val="8690D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E1F84"/>
    <w:multiLevelType w:val="hybridMultilevel"/>
    <w:tmpl w:val="651C806E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CA7BC2"/>
    <w:multiLevelType w:val="hybridMultilevel"/>
    <w:tmpl w:val="3D4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04C62"/>
    <w:multiLevelType w:val="hybridMultilevel"/>
    <w:tmpl w:val="9F54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763"/>
    <w:multiLevelType w:val="hybridMultilevel"/>
    <w:tmpl w:val="9C8C12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7C6F66"/>
    <w:multiLevelType w:val="hybridMultilevel"/>
    <w:tmpl w:val="BCF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6C3C"/>
    <w:multiLevelType w:val="hybridMultilevel"/>
    <w:tmpl w:val="133EA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2CC8"/>
    <w:multiLevelType w:val="hybridMultilevel"/>
    <w:tmpl w:val="614E59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86435"/>
    <w:multiLevelType w:val="hybridMultilevel"/>
    <w:tmpl w:val="413C292A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1"/>
  </w:num>
  <w:num w:numId="5">
    <w:abstractNumId w:val="18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23"/>
  </w:num>
  <w:num w:numId="11">
    <w:abstractNumId w:val="4"/>
  </w:num>
  <w:num w:numId="12">
    <w:abstractNumId w:val="24"/>
  </w:num>
  <w:num w:numId="13">
    <w:abstractNumId w:val="7"/>
  </w:num>
  <w:num w:numId="14">
    <w:abstractNumId w:val="15"/>
  </w:num>
  <w:num w:numId="15">
    <w:abstractNumId w:val="17"/>
  </w:num>
  <w:num w:numId="16">
    <w:abstractNumId w:val="20"/>
  </w:num>
  <w:num w:numId="17">
    <w:abstractNumId w:val="16"/>
  </w:num>
  <w:num w:numId="18">
    <w:abstractNumId w:val="22"/>
  </w:num>
  <w:num w:numId="19">
    <w:abstractNumId w:val="2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2"/>
    <w:rsid w:val="000023B2"/>
    <w:rsid w:val="00004D9E"/>
    <w:rsid w:val="0004006F"/>
    <w:rsid w:val="000702DF"/>
    <w:rsid w:val="00082DF4"/>
    <w:rsid w:val="000859E1"/>
    <w:rsid w:val="001669FE"/>
    <w:rsid w:val="00185AA5"/>
    <w:rsid w:val="001C330F"/>
    <w:rsid w:val="001D7284"/>
    <w:rsid w:val="0022141F"/>
    <w:rsid w:val="00253316"/>
    <w:rsid w:val="00267ABB"/>
    <w:rsid w:val="0028133D"/>
    <w:rsid w:val="00282031"/>
    <w:rsid w:val="002D6B5C"/>
    <w:rsid w:val="002E51FD"/>
    <w:rsid w:val="003D2293"/>
    <w:rsid w:val="003E7FDF"/>
    <w:rsid w:val="00401782"/>
    <w:rsid w:val="00404B89"/>
    <w:rsid w:val="00413EE7"/>
    <w:rsid w:val="00463CEC"/>
    <w:rsid w:val="00483FA2"/>
    <w:rsid w:val="004B251E"/>
    <w:rsid w:val="004B36A1"/>
    <w:rsid w:val="004C54C0"/>
    <w:rsid w:val="004C72FB"/>
    <w:rsid w:val="004D787E"/>
    <w:rsid w:val="004E5C4C"/>
    <w:rsid w:val="004F1CCD"/>
    <w:rsid w:val="0050180E"/>
    <w:rsid w:val="005375E6"/>
    <w:rsid w:val="00547BB1"/>
    <w:rsid w:val="005522E1"/>
    <w:rsid w:val="00560E63"/>
    <w:rsid w:val="00565B8E"/>
    <w:rsid w:val="00590E0F"/>
    <w:rsid w:val="005C4B81"/>
    <w:rsid w:val="005D78C6"/>
    <w:rsid w:val="005F0B03"/>
    <w:rsid w:val="005F3D48"/>
    <w:rsid w:val="00603167"/>
    <w:rsid w:val="00627544"/>
    <w:rsid w:val="006301E0"/>
    <w:rsid w:val="00630320"/>
    <w:rsid w:val="00660971"/>
    <w:rsid w:val="00670C1C"/>
    <w:rsid w:val="006931F5"/>
    <w:rsid w:val="00694A8A"/>
    <w:rsid w:val="006B57C5"/>
    <w:rsid w:val="006C74FA"/>
    <w:rsid w:val="007225AA"/>
    <w:rsid w:val="00746EB4"/>
    <w:rsid w:val="00772103"/>
    <w:rsid w:val="00783C76"/>
    <w:rsid w:val="007C1202"/>
    <w:rsid w:val="007E4690"/>
    <w:rsid w:val="007E6F09"/>
    <w:rsid w:val="0084005D"/>
    <w:rsid w:val="0084166A"/>
    <w:rsid w:val="00850E13"/>
    <w:rsid w:val="00874B32"/>
    <w:rsid w:val="008F1026"/>
    <w:rsid w:val="008F1505"/>
    <w:rsid w:val="0090196C"/>
    <w:rsid w:val="00914962"/>
    <w:rsid w:val="00932820"/>
    <w:rsid w:val="00942BBD"/>
    <w:rsid w:val="009622F8"/>
    <w:rsid w:val="00974487"/>
    <w:rsid w:val="009A685E"/>
    <w:rsid w:val="009B2879"/>
    <w:rsid w:val="009E4686"/>
    <w:rsid w:val="00A037E5"/>
    <w:rsid w:val="00A10EB2"/>
    <w:rsid w:val="00A31BAB"/>
    <w:rsid w:val="00A60DBA"/>
    <w:rsid w:val="00A665AA"/>
    <w:rsid w:val="00A90E5C"/>
    <w:rsid w:val="00A92787"/>
    <w:rsid w:val="00A9381F"/>
    <w:rsid w:val="00B23198"/>
    <w:rsid w:val="00B56192"/>
    <w:rsid w:val="00B56755"/>
    <w:rsid w:val="00B73062"/>
    <w:rsid w:val="00B85614"/>
    <w:rsid w:val="00B95B39"/>
    <w:rsid w:val="00BC26F8"/>
    <w:rsid w:val="00C25C5D"/>
    <w:rsid w:val="00C42B10"/>
    <w:rsid w:val="00C46B95"/>
    <w:rsid w:val="00CB0AAC"/>
    <w:rsid w:val="00CB4E6E"/>
    <w:rsid w:val="00CC5C4E"/>
    <w:rsid w:val="00D844B8"/>
    <w:rsid w:val="00D87C0A"/>
    <w:rsid w:val="00DC4A48"/>
    <w:rsid w:val="00DE1255"/>
    <w:rsid w:val="00DF19F2"/>
    <w:rsid w:val="00E000A0"/>
    <w:rsid w:val="00E345C2"/>
    <w:rsid w:val="00E81363"/>
    <w:rsid w:val="00EA1A9F"/>
    <w:rsid w:val="00EB73BC"/>
    <w:rsid w:val="00F00A9F"/>
    <w:rsid w:val="00F03D3D"/>
    <w:rsid w:val="00F61F26"/>
    <w:rsid w:val="00F763E0"/>
    <w:rsid w:val="00FB35D1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D23F7-9E42-4664-836B-4C73A42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C5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7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57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C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E468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C633-8DA0-43F8-BFF3-822E5C23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Windows User</cp:lastModifiedBy>
  <cp:revision>2</cp:revision>
  <dcterms:created xsi:type="dcterms:W3CDTF">2018-12-22T10:54:00Z</dcterms:created>
  <dcterms:modified xsi:type="dcterms:W3CDTF">2018-12-22T10:54:00Z</dcterms:modified>
</cp:coreProperties>
</file>